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5B" w:rsidRPr="00D813D1" w:rsidRDefault="00D813D1" w:rsidP="008B7DC8">
      <w:pPr>
        <w:bidi/>
        <w:jc w:val="center"/>
        <w:rPr>
          <w:b/>
          <w:bCs/>
          <w:sz w:val="36"/>
          <w:szCs w:val="36"/>
          <w:lang w:bidi="ar-IQ"/>
        </w:rPr>
      </w:pPr>
      <w:r w:rsidRPr="00D813D1">
        <w:rPr>
          <w:rStyle w:val="tlid-translation"/>
          <w:sz w:val="36"/>
          <w:szCs w:val="36"/>
          <w:lang w:val="en"/>
        </w:rPr>
        <w:t xml:space="preserve">Official </w:t>
      </w:r>
      <w:r>
        <w:rPr>
          <w:rStyle w:val="tlid-translation"/>
          <w:sz w:val="36"/>
          <w:szCs w:val="36"/>
          <w:lang w:val="en"/>
        </w:rPr>
        <w:t>D</w:t>
      </w:r>
      <w:r w:rsidRPr="00D813D1">
        <w:rPr>
          <w:rStyle w:val="tlid-translation"/>
          <w:sz w:val="36"/>
          <w:szCs w:val="36"/>
          <w:lang w:val="en"/>
        </w:rPr>
        <w:t xml:space="preserve">ispatches </w:t>
      </w:r>
      <w:r>
        <w:rPr>
          <w:rStyle w:val="tlid-translation"/>
          <w:sz w:val="36"/>
          <w:szCs w:val="36"/>
          <w:lang w:val="en"/>
        </w:rPr>
        <w:t>in</w:t>
      </w:r>
      <w:r w:rsidRPr="00D813D1">
        <w:rPr>
          <w:rStyle w:val="tlid-translation"/>
          <w:sz w:val="36"/>
          <w:szCs w:val="36"/>
          <w:lang w:val="en"/>
        </w:rPr>
        <w:t xml:space="preserve"> </w:t>
      </w:r>
      <w:r w:rsidR="008B7DC8">
        <w:rPr>
          <w:rStyle w:val="tlid-translation"/>
          <w:sz w:val="36"/>
          <w:szCs w:val="36"/>
          <w:lang w:val="en"/>
        </w:rPr>
        <w:t>2010</w:t>
      </w:r>
      <w:bookmarkStart w:id="0" w:name="_GoBack"/>
      <w:bookmarkEnd w:id="0"/>
    </w:p>
    <w:p w:rsidR="006E4E5B" w:rsidRDefault="006E4E5B" w:rsidP="006E4E5B"/>
    <w:tbl>
      <w:tblPr>
        <w:tblStyle w:val="TableGrid"/>
        <w:tblW w:w="153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810"/>
        <w:gridCol w:w="2700"/>
        <w:gridCol w:w="2250"/>
        <w:gridCol w:w="2070"/>
        <w:gridCol w:w="1710"/>
        <w:gridCol w:w="2790"/>
        <w:gridCol w:w="2970"/>
      </w:tblGrid>
      <w:tr w:rsidR="00460495" w:rsidTr="00244B17">
        <w:trPr>
          <w:trHeight w:val="890"/>
        </w:trPr>
        <w:tc>
          <w:tcPr>
            <w:tcW w:w="81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D813D1" w:rsidP="0046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70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sz w:val="28"/>
                <w:szCs w:val="28"/>
              </w:rPr>
              <w:t>Name</w:t>
            </w:r>
          </w:p>
        </w:tc>
        <w:tc>
          <w:tcPr>
            <w:tcW w:w="225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sz w:val="28"/>
                <w:szCs w:val="28"/>
              </w:rPr>
              <w:t>Job Title</w:t>
            </w:r>
          </w:p>
        </w:tc>
        <w:tc>
          <w:tcPr>
            <w:tcW w:w="207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D813D1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>The date of dispatch</w:t>
            </w:r>
          </w:p>
        </w:tc>
        <w:tc>
          <w:tcPr>
            <w:tcW w:w="171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  <w:lang w:bidi="ar-IQ"/>
              </w:rPr>
            </w:pPr>
            <w:r w:rsidRPr="00460495">
              <w:rPr>
                <w:sz w:val="28"/>
                <w:szCs w:val="28"/>
                <w:lang w:bidi="ar-IQ"/>
              </w:rPr>
              <w:t>Delegation Destination</w:t>
            </w:r>
          </w:p>
        </w:tc>
        <w:tc>
          <w:tcPr>
            <w:tcW w:w="2790" w:type="dxa"/>
          </w:tcPr>
          <w:p w:rsidR="00D813D1" w:rsidRDefault="00D813D1" w:rsidP="0046049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>The purpose of the dispatch</w:t>
            </w:r>
          </w:p>
        </w:tc>
        <w:tc>
          <w:tcPr>
            <w:tcW w:w="2970" w:type="dxa"/>
          </w:tcPr>
          <w:p w:rsidR="00244B17" w:rsidRDefault="00244B17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D813D1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 xml:space="preserve">The party which bear </w:t>
            </w:r>
            <w:r w:rsidR="00D813D1">
              <w:rPr>
                <w:rStyle w:val="tlid-translation"/>
                <w:sz w:val="28"/>
                <w:szCs w:val="28"/>
                <w:lang w:val="en"/>
              </w:rPr>
              <w:t>d</w:t>
            </w:r>
            <w:r w:rsidRPr="00460495">
              <w:rPr>
                <w:rStyle w:val="tlid-translation"/>
                <w:sz w:val="28"/>
                <w:szCs w:val="28"/>
                <w:lang w:val="en"/>
              </w:rPr>
              <w:t>ispatching expenses</w:t>
            </w:r>
          </w:p>
        </w:tc>
      </w:tr>
      <w:tr w:rsidR="00460495" w:rsidTr="00244B17">
        <w:tc>
          <w:tcPr>
            <w:tcW w:w="810" w:type="dxa"/>
          </w:tcPr>
          <w:p w:rsidR="00460495" w:rsidRDefault="00460495"/>
          <w:p w:rsidR="00460495" w:rsidRDefault="00460495"/>
          <w:p w:rsidR="00460495" w:rsidRDefault="00D813D1">
            <w:r>
              <w:t>1</w:t>
            </w:r>
          </w:p>
          <w:p w:rsidR="00460495" w:rsidRDefault="00460495"/>
        </w:tc>
        <w:tc>
          <w:tcPr>
            <w:tcW w:w="2700" w:type="dxa"/>
          </w:tcPr>
          <w:p w:rsidR="00460495" w:rsidRPr="00D813D1" w:rsidRDefault="00460495">
            <w:pPr>
              <w:rPr>
                <w:sz w:val="28"/>
                <w:szCs w:val="28"/>
              </w:rPr>
            </w:pPr>
          </w:p>
          <w:p w:rsidR="00D813D1" w:rsidRPr="00D813D1" w:rsidRDefault="00D813D1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460495" w:rsidRPr="00D813D1" w:rsidRDefault="00460495" w:rsidP="00244B17">
            <w:pPr>
              <w:jc w:val="center"/>
              <w:rPr>
                <w:sz w:val="28"/>
                <w:szCs w:val="28"/>
              </w:rPr>
            </w:pPr>
          </w:p>
          <w:p w:rsidR="00D813D1" w:rsidRPr="00D813D1" w:rsidRDefault="00D813D1" w:rsidP="00244B17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8B7DC8" w:rsidP="008B7DC8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9</w:t>
            </w:r>
            <w:r w:rsidR="00D813D1"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15</w:t>
            </w:r>
            <w:r w:rsidR="00D813D1"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 w:rsidR="00244B17">
              <w:rPr>
                <w:rStyle w:val="tlid-translation"/>
                <w:sz w:val="28"/>
                <w:szCs w:val="28"/>
                <w:lang w:val="en"/>
              </w:rPr>
              <w:t>1</w:t>
            </w:r>
            <w:r w:rsidR="00D813D1"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2010</w:t>
            </w:r>
          </w:p>
        </w:tc>
        <w:tc>
          <w:tcPr>
            <w:tcW w:w="171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8B7DC8" w:rsidP="00D813D1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 xml:space="preserve">Jordan </w:t>
            </w:r>
          </w:p>
        </w:tc>
        <w:tc>
          <w:tcPr>
            <w:tcW w:w="2790" w:type="dxa"/>
          </w:tcPr>
          <w:p w:rsidR="00460495" w:rsidRPr="00D813D1" w:rsidRDefault="008B7DC8" w:rsidP="00D813D1">
            <w:pPr>
              <w:jc w:val="center"/>
              <w:rPr>
                <w:sz w:val="28"/>
                <w:szCs w:val="28"/>
              </w:rPr>
            </w:pPr>
            <w:r w:rsidRPr="008B7DC8">
              <w:rPr>
                <w:rStyle w:val="tlid-translation"/>
                <w:sz w:val="28"/>
                <w:szCs w:val="28"/>
                <w:lang w:val="en"/>
              </w:rPr>
              <w:t>Conference on the development of investment in the provinces</w:t>
            </w:r>
          </w:p>
        </w:tc>
        <w:tc>
          <w:tcPr>
            <w:tcW w:w="297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D813D1" w:rsidP="00D813D1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244B17" w:rsidTr="00244B17">
        <w:tc>
          <w:tcPr>
            <w:tcW w:w="810" w:type="dxa"/>
          </w:tcPr>
          <w:p w:rsidR="00244B17" w:rsidRDefault="00244B17"/>
          <w:p w:rsidR="00244B17" w:rsidRDefault="00244B17">
            <w:r>
              <w:t>2</w:t>
            </w:r>
          </w:p>
          <w:p w:rsidR="00244B17" w:rsidRDefault="00244B17"/>
        </w:tc>
        <w:tc>
          <w:tcPr>
            <w:tcW w:w="2700" w:type="dxa"/>
          </w:tcPr>
          <w:p w:rsidR="00244B17" w:rsidRPr="00D813D1" w:rsidRDefault="00244B17" w:rsidP="00787965">
            <w:pPr>
              <w:rPr>
                <w:sz w:val="28"/>
                <w:szCs w:val="28"/>
              </w:rPr>
            </w:pPr>
          </w:p>
          <w:p w:rsidR="00244B17" w:rsidRPr="00D813D1" w:rsidRDefault="00244B17" w:rsidP="00787965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244B17" w:rsidRDefault="00244B17" w:rsidP="00244B17">
            <w:pPr>
              <w:jc w:val="center"/>
              <w:rPr>
                <w:sz w:val="28"/>
                <w:szCs w:val="28"/>
              </w:rPr>
            </w:pPr>
          </w:p>
          <w:p w:rsidR="00244B17" w:rsidRPr="00D813D1" w:rsidRDefault="00244B17" w:rsidP="00244B17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244B17" w:rsidRDefault="00244B17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Pr="00D813D1" w:rsidRDefault="008B7DC8" w:rsidP="008B7DC8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6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18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2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2010</w:t>
            </w:r>
          </w:p>
        </w:tc>
        <w:tc>
          <w:tcPr>
            <w:tcW w:w="1710" w:type="dxa"/>
          </w:tcPr>
          <w:p w:rsidR="008B7DC8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 xml:space="preserve">Egypt </w:t>
            </w:r>
          </w:p>
        </w:tc>
        <w:tc>
          <w:tcPr>
            <w:tcW w:w="2790" w:type="dxa"/>
          </w:tcPr>
          <w:p w:rsidR="00244B17" w:rsidRPr="00244B17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8B7DC8">
              <w:rPr>
                <w:rStyle w:val="tlid-translation"/>
                <w:sz w:val="28"/>
                <w:szCs w:val="28"/>
                <w:lang w:val="en"/>
              </w:rPr>
              <w:t>The specialized training course</w:t>
            </w:r>
          </w:p>
        </w:tc>
        <w:tc>
          <w:tcPr>
            <w:tcW w:w="2970" w:type="dxa"/>
          </w:tcPr>
          <w:p w:rsidR="00244B17" w:rsidRDefault="00244B17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Pr="00244B17" w:rsidRDefault="00244B17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244B17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244B17" w:rsidTr="00244B17">
        <w:tc>
          <w:tcPr>
            <w:tcW w:w="810" w:type="dxa"/>
          </w:tcPr>
          <w:p w:rsidR="00244B17" w:rsidRDefault="00244B17"/>
          <w:p w:rsidR="00244B17" w:rsidRDefault="00244B17">
            <w:r>
              <w:t>3</w:t>
            </w:r>
          </w:p>
          <w:p w:rsidR="00244B17" w:rsidRDefault="00244B17"/>
        </w:tc>
        <w:tc>
          <w:tcPr>
            <w:tcW w:w="2700" w:type="dxa"/>
          </w:tcPr>
          <w:p w:rsidR="00244B17" w:rsidRPr="00D813D1" w:rsidRDefault="00244B17" w:rsidP="00787965">
            <w:pPr>
              <w:rPr>
                <w:sz w:val="28"/>
                <w:szCs w:val="28"/>
              </w:rPr>
            </w:pPr>
          </w:p>
          <w:p w:rsidR="00244B17" w:rsidRPr="00D813D1" w:rsidRDefault="00244B17" w:rsidP="00787965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244B17" w:rsidRDefault="00244B17" w:rsidP="00244B17">
            <w:pPr>
              <w:jc w:val="center"/>
              <w:rPr>
                <w:sz w:val="28"/>
                <w:szCs w:val="28"/>
              </w:rPr>
            </w:pPr>
          </w:p>
          <w:p w:rsidR="00244B17" w:rsidRPr="00D813D1" w:rsidRDefault="00244B17" w:rsidP="00244B17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244B17" w:rsidRDefault="00244B17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Pr="00D813D1" w:rsidRDefault="008B7DC8" w:rsidP="008B7DC8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17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30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 w:rsidR="00244B17">
              <w:rPr>
                <w:rStyle w:val="tlid-translation"/>
                <w:sz w:val="28"/>
                <w:szCs w:val="28"/>
                <w:lang w:val="en"/>
              </w:rPr>
              <w:t>4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2010</w:t>
            </w:r>
          </w:p>
        </w:tc>
        <w:tc>
          <w:tcPr>
            <w:tcW w:w="1710" w:type="dxa"/>
          </w:tcPr>
          <w:p w:rsidR="008B7DC8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8B7DC8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U.S.A</w:t>
            </w:r>
          </w:p>
        </w:tc>
        <w:tc>
          <w:tcPr>
            <w:tcW w:w="2790" w:type="dxa"/>
          </w:tcPr>
          <w:p w:rsidR="00244B17" w:rsidRPr="00244B17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8B7DC8">
              <w:rPr>
                <w:rStyle w:val="tlid-translation"/>
                <w:sz w:val="28"/>
                <w:szCs w:val="28"/>
                <w:lang w:val="en"/>
              </w:rPr>
              <w:t>The International Annual Meeting for the Development of Securities Markets and Authorities</w:t>
            </w:r>
          </w:p>
        </w:tc>
        <w:tc>
          <w:tcPr>
            <w:tcW w:w="2970" w:type="dxa"/>
          </w:tcPr>
          <w:p w:rsidR="00244B17" w:rsidRDefault="00244B17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Pr="00244B17" w:rsidRDefault="00244B17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244B17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244B17" w:rsidTr="00244B17">
        <w:tc>
          <w:tcPr>
            <w:tcW w:w="810" w:type="dxa"/>
          </w:tcPr>
          <w:p w:rsidR="00244B17" w:rsidRDefault="00244B17"/>
          <w:p w:rsidR="00244B17" w:rsidRDefault="00244B17">
            <w:r>
              <w:t>4</w:t>
            </w:r>
          </w:p>
          <w:p w:rsidR="00244B17" w:rsidRDefault="00244B17"/>
        </w:tc>
        <w:tc>
          <w:tcPr>
            <w:tcW w:w="2700" w:type="dxa"/>
          </w:tcPr>
          <w:p w:rsidR="00244B17" w:rsidRPr="00D813D1" w:rsidRDefault="00244B17" w:rsidP="00787965">
            <w:pPr>
              <w:rPr>
                <w:sz w:val="28"/>
                <w:szCs w:val="28"/>
              </w:rPr>
            </w:pPr>
          </w:p>
          <w:p w:rsidR="00244B17" w:rsidRPr="00D813D1" w:rsidRDefault="00244B17" w:rsidP="00787965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244B17" w:rsidRDefault="00244B17" w:rsidP="00244B17">
            <w:pPr>
              <w:jc w:val="center"/>
              <w:rPr>
                <w:sz w:val="28"/>
                <w:szCs w:val="28"/>
              </w:rPr>
            </w:pPr>
          </w:p>
          <w:p w:rsidR="00244B17" w:rsidRPr="00D813D1" w:rsidRDefault="00244B17" w:rsidP="00244B17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244B17" w:rsidRDefault="00244B17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Pr="00D813D1" w:rsidRDefault="008B7DC8" w:rsidP="008B7DC8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22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25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6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2010</w:t>
            </w:r>
          </w:p>
        </w:tc>
        <w:tc>
          <w:tcPr>
            <w:tcW w:w="1710" w:type="dxa"/>
          </w:tcPr>
          <w:p w:rsidR="008B7DC8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Egypt</w:t>
            </w:r>
          </w:p>
        </w:tc>
        <w:tc>
          <w:tcPr>
            <w:tcW w:w="2790" w:type="dxa"/>
          </w:tcPr>
          <w:p w:rsidR="00244B17" w:rsidRPr="00244B17" w:rsidRDefault="008B7DC8" w:rsidP="008B7DC8">
            <w:pPr>
              <w:jc w:val="center"/>
              <w:rPr>
                <w:sz w:val="28"/>
                <w:szCs w:val="28"/>
                <w:lang w:val="en"/>
              </w:rPr>
            </w:pPr>
            <w:r w:rsidRPr="008B7DC8">
              <w:rPr>
                <w:rStyle w:val="tlid-translation"/>
                <w:sz w:val="28"/>
                <w:szCs w:val="28"/>
                <w:lang w:val="en"/>
              </w:rPr>
              <w:t>Corporate governance and financial disclosure</w:t>
            </w:r>
          </w:p>
        </w:tc>
        <w:tc>
          <w:tcPr>
            <w:tcW w:w="2970" w:type="dxa"/>
          </w:tcPr>
          <w:p w:rsidR="00244B17" w:rsidRPr="00244B17" w:rsidRDefault="00244B17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244B17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244B17" w:rsidTr="00244B17">
        <w:tc>
          <w:tcPr>
            <w:tcW w:w="810" w:type="dxa"/>
          </w:tcPr>
          <w:p w:rsidR="00244B17" w:rsidRDefault="00244B17"/>
          <w:p w:rsidR="00244B17" w:rsidRDefault="00244B17">
            <w:r>
              <w:t>5</w:t>
            </w:r>
          </w:p>
          <w:p w:rsidR="00244B17" w:rsidRDefault="00244B17"/>
        </w:tc>
        <w:tc>
          <w:tcPr>
            <w:tcW w:w="2700" w:type="dxa"/>
          </w:tcPr>
          <w:p w:rsidR="00244B17" w:rsidRPr="00D813D1" w:rsidRDefault="00244B17" w:rsidP="00787965">
            <w:pPr>
              <w:rPr>
                <w:sz w:val="28"/>
                <w:szCs w:val="28"/>
              </w:rPr>
            </w:pPr>
          </w:p>
          <w:p w:rsidR="00244B17" w:rsidRPr="00D813D1" w:rsidRDefault="00244B17" w:rsidP="00787965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244B17" w:rsidRDefault="00244B17" w:rsidP="00244B17">
            <w:pPr>
              <w:jc w:val="center"/>
              <w:rPr>
                <w:sz w:val="28"/>
                <w:szCs w:val="28"/>
              </w:rPr>
            </w:pPr>
          </w:p>
          <w:p w:rsidR="00244B17" w:rsidRPr="00D813D1" w:rsidRDefault="00244B17" w:rsidP="00244B17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244B17" w:rsidRDefault="00244B17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Pr="00D813D1" w:rsidRDefault="008B7DC8" w:rsidP="008B7DC8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18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20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7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2010</w:t>
            </w:r>
          </w:p>
        </w:tc>
        <w:tc>
          <w:tcPr>
            <w:tcW w:w="1710" w:type="dxa"/>
          </w:tcPr>
          <w:p w:rsidR="008B7DC8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8B7DC8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 xml:space="preserve">Syria </w:t>
            </w:r>
          </w:p>
        </w:tc>
        <w:tc>
          <w:tcPr>
            <w:tcW w:w="2790" w:type="dxa"/>
          </w:tcPr>
          <w:p w:rsidR="00244B17" w:rsidRPr="00244B17" w:rsidRDefault="008B7DC8" w:rsidP="008B7DC8">
            <w:pPr>
              <w:ind w:firstLine="720"/>
              <w:jc w:val="center"/>
              <w:rPr>
                <w:sz w:val="28"/>
                <w:szCs w:val="28"/>
                <w:lang w:val="en"/>
              </w:rPr>
            </w:pPr>
            <w:r w:rsidRPr="008B7DC8">
              <w:rPr>
                <w:rStyle w:val="tlid-translation"/>
                <w:sz w:val="28"/>
                <w:szCs w:val="28"/>
                <w:lang w:val="en"/>
              </w:rPr>
              <w:t>The third training program on investment funds</w:t>
            </w:r>
          </w:p>
        </w:tc>
        <w:tc>
          <w:tcPr>
            <w:tcW w:w="2970" w:type="dxa"/>
          </w:tcPr>
          <w:p w:rsidR="00244B17" w:rsidRPr="00244B17" w:rsidRDefault="008B7DC8" w:rsidP="00244B17">
            <w:pPr>
              <w:jc w:val="center"/>
              <w:rPr>
                <w:sz w:val="28"/>
                <w:szCs w:val="28"/>
                <w:lang w:val="en"/>
              </w:rPr>
            </w:pPr>
            <w:r w:rsidRPr="008B7DC8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244B17" w:rsidTr="00244B17">
        <w:tc>
          <w:tcPr>
            <w:tcW w:w="810" w:type="dxa"/>
          </w:tcPr>
          <w:p w:rsidR="00244B17" w:rsidRDefault="00244B17"/>
          <w:p w:rsidR="00244B17" w:rsidRDefault="00244B17">
            <w:r>
              <w:t>6</w:t>
            </w:r>
          </w:p>
          <w:p w:rsidR="00244B17" w:rsidRDefault="00244B17"/>
        </w:tc>
        <w:tc>
          <w:tcPr>
            <w:tcW w:w="2700" w:type="dxa"/>
          </w:tcPr>
          <w:p w:rsidR="00244B17" w:rsidRPr="00D813D1" w:rsidRDefault="00244B17" w:rsidP="00787965">
            <w:pPr>
              <w:rPr>
                <w:sz w:val="28"/>
                <w:szCs w:val="28"/>
              </w:rPr>
            </w:pPr>
          </w:p>
          <w:p w:rsidR="00244B17" w:rsidRPr="00D813D1" w:rsidRDefault="00244B17" w:rsidP="00787965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244B17" w:rsidRDefault="00244B17" w:rsidP="00244B17">
            <w:pPr>
              <w:jc w:val="center"/>
              <w:rPr>
                <w:sz w:val="28"/>
                <w:szCs w:val="28"/>
              </w:rPr>
            </w:pPr>
          </w:p>
          <w:p w:rsidR="00244B17" w:rsidRPr="00D813D1" w:rsidRDefault="00244B17" w:rsidP="00244B17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244B17" w:rsidRDefault="00244B17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Pr="00D813D1" w:rsidRDefault="008B7DC8" w:rsidP="008B7DC8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17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24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10</w:t>
            </w:r>
            <w:r w:rsidR="00244B17"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2010</w:t>
            </w:r>
          </w:p>
        </w:tc>
        <w:tc>
          <w:tcPr>
            <w:tcW w:w="1710" w:type="dxa"/>
          </w:tcPr>
          <w:p w:rsidR="008B7DC8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8B7DC8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244B17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Holland</w:t>
            </w:r>
          </w:p>
        </w:tc>
        <w:tc>
          <w:tcPr>
            <w:tcW w:w="2790" w:type="dxa"/>
          </w:tcPr>
          <w:p w:rsidR="00244B17" w:rsidRPr="00244B17" w:rsidRDefault="008B7DC8" w:rsidP="008B7DC8">
            <w:pPr>
              <w:ind w:firstLine="720"/>
              <w:jc w:val="center"/>
              <w:rPr>
                <w:sz w:val="28"/>
                <w:szCs w:val="28"/>
                <w:lang w:val="en"/>
              </w:rPr>
            </w:pPr>
            <w:r w:rsidRPr="008B7DC8">
              <w:rPr>
                <w:rStyle w:val="tlid-translation"/>
                <w:sz w:val="28"/>
                <w:szCs w:val="28"/>
                <w:lang w:val="en"/>
              </w:rPr>
              <w:t>Attending the Global Payments Week events</w:t>
            </w:r>
          </w:p>
        </w:tc>
        <w:tc>
          <w:tcPr>
            <w:tcW w:w="2970" w:type="dxa"/>
          </w:tcPr>
          <w:p w:rsidR="00244B17" w:rsidRPr="00244B17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8B7DC8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  <w:tr w:rsidR="008B7DC8" w:rsidTr="00244B17">
        <w:tc>
          <w:tcPr>
            <w:tcW w:w="810" w:type="dxa"/>
          </w:tcPr>
          <w:p w:rsidR="008B7DC8" w:rsidRDefault="008B7DC8"/>
          <w:p w:rsidR="008B7DC8" w:rsidRDefault="008B7DC8"/>
          <w:p w:rsidR="008B7DC8" w:rsidRDefault="008B7DC8">
            <w:r>
              <w:t>7</w:t>
            </w:r>
          </w:p>
          <w:p w:rsidR="008B7DC8" w:rsidRDefault="008B7DC8"/>
          <w:p w:rsidR="008B7DC8" w:rsidRDefault="008B7DC8"/>
        </w:tc>
        <w:tc>
          <w:tcPr>
            <w:tcW w:w="2700" w:type="dxa"/>
          </w:tcPr>
          <w:p w:rsidR="008B7DC8" w:rsidRPr="00D813D1" w:rsidRDefault="008B7DC8" w:rsidP="00787965">
            <w:pPr>
              <w:rPr>
                <w:sz w:val="28"/>
                <w:szCs w:val="28"/>
              </w:rPr>
            </w:pPr>
          </w:p>
          <w:p w:rsidR="008B7DC8" w:rsidRPr="00D813D1" w:rsidRDefault="008B7DC8" w:rsidP="00787965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2250" w:type="dxa"/>
          </w:tcPr>
          <w:p w:rsidR="008B7DC8" w:rsidRDefault="008B7DC8" w:rsidP="00787965">
            <w:pPr>
              <w:jc w:val="center"/>
              <w:rPr>
                <w:sz w:val="28"/>
                <w:szCs w:val="28"/>
              </w:rPr>
            </w:pPr>
          </w:p>
          <w:p w:rsidR="008B7DC8" w:rsidRPr="00D813D1" w:rsidRDefault="008B7DC8" w:rsidP="00787965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2070" w:type="dxa"/>
          </w:tcPr>
          <w:p w:rsidR="008B7DC8" w:rsidRDefault="008B7DC8" w:rsidP="0078796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8B7DC8" w:rsidRPr="00D813D1" w:rsidRDefault="008B7DC8" w:rsidP="008B7DC8">
            <w:pPr>
              <w:jc w:val="center"/>
              <w:rPr>
                <w:sz w:val="28"/>
                <w:szCs w:val="28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4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- </w:t>
            </w:r>
            <w:r>
              <w:rPr>
                <w:rStyle w:val="tlid-translation"/>
                <w:sz w:val="28"/>
                <w:szCs w:val="28"/>
                <w:lang w:val="en"/>
              </w:rPr>
              <w:t>19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/ </w:t>
            </w:r>
            <w:r>
              <w:rPr>
                <w:rStyle w:val="tlid-translation"/>
                <w:sz w:val="28"/>
                <w:szCs w:val="28"/>
                <w:lang w:val="en"/>
              </w:rPr>
              <w:t>12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r>
              <w:rPr>
                <w:rStyle w:val="tlid-translation"/>
                <w:sz w:val="28"/>
                <w:szCs w:val="28"/>
                <w:lang w:val="en"/>
              </w:rPr>
              <w:t>2010</w:t>
            </w:r>
          </w:p>
        </w:tc>
        <w:tc>
          <w:tcPr>
            <w:tcW w:w="1710" w:type="dxa"/>
          </w:tcPr>
          <w:p w:rsidR="008B7DC8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8B7DC8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>
              <w:rPr>
                <w:rStyle w:val="tlid-translation"/>
                <w:sz w:val="28"/>
                <w:szCs w:val="28"/>
                <w:lang w:val="en"/>
              </w:rPr>
              <w:t>Qatar</w:t>
            </w:r>
          </w:p>
        </w:tc>
        <w:tc>
          <w:tcPr>
            <w:tcW w:w="2790" w:type="dxa"/>
          </w:tcPr>
          <w:p w:rsidR="008B7DC8" w:rsidRPr="00244B17" w:rsidRDefault="008B7DC8" w:rsidP="008B7DC8">
            <w:pPr>
              <w:ind w:firstLine="720"/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8B7DC8">
              <w:rPr>
                <w:rStyle w:val="tlid-translation"/>
                <w:sz w:val="28"/>
                <w:szCs w:val="28"/>
                <w:lang w:val="en"/>
              </w:rPr>
              <w:t>The working group of capital markets in the Middle East and Africa</w:t>
            </w:r>
          </w:p>
        </w:tc>
        <w:tc>
          <w:tcPr>
            <w:tcW w:w="2970" w:type="dxa"/>
          </w:tcPr>
          <w:p w:rsidR="008B7DC8" w:rsidRPr="00244B17" w:rsidRDefault="008B7DC8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  <w:r w:rsidRPr="008B7DC8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</w:tbl>
    <w:p w:rsidR="000A52A2" w:rsidRDefault="008B7DC8"/>
    <w:sectPr w:rsidR="000A52A2" w:rsidSect="00250726">
      <w:pgSz w:w="15840" w:h="12240" w:orient="landscape" w:code="1"/>
      <w:pgMar w:top="1440" w:right="540" w:bottom="3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B"/>
    <w:rsid w:val="00244B17"/>
    <w:rsid w:val="003F4804"/>
    <w:rsid w:val="00460495"/>
    <w:rsid w:val="006100A9"/>
    <w:rsid w:val="006E4E5B"/>
    <w:rsid w:val="008B7DC8"/>
    <w:rsid w:val="00992F05"/>
    <w:rsid w:val="00AE56D1"/>
    <w:rsid w:val="00C90F92"/>
    <w:rsid w:val="00D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6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6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icop</cp:lastModifiedBy>
  <cp:revision>2</cp:revision>
  <dcterms:created xsi:type="dcterms:W3CDTF">2020-08-27T09:13:00Z</dcterms:created>
  <dcterms:modified xsi:type="dcterms:W3CDTF">2020-08-27T09:13:00Z</dcterms:modified>
</cp:coreProperties>
</file>