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E5B" w:rsidRPr="00D813D1" w:rsidRDefault="00D813D1" w:rsidP="00D813D1">
      <w:pPr>
        <w:bidi/>
        <w:jc w:val="center"/>
        <w:rPr>
          <w:b/>
          <w:bCs/>
          <w:sz w:val="36"/>
          <w:szCs w:val="36"/>
          <w:lang w:bidi="ar-IQ"/>
        </w:rPr>
      </w:pPr>
      <w:r w:rsidRPr="00D813D1">
        <w:rPr>
          <w:rStyle w:val="tlid-translation"/>
          <w:sz w:val="36"/>
          <w:szCs w:val="36"/>
          <w:lang w:val="en"/>
        </w:rPr>
        <w:t xml:space="preserve">Official </w:t>
      </w:r>
      <w:r>
        <w:rPr>
          <w:rStyle w:val="tlid-translation"/>
          <w:sz w:val="36"/>
          <w:szCs w:val="36"/>
          <w:lang w:val="en"/>
        </w:rPr>
        <w:t>D</w:t>
      </w:r>
      <w:r w:rsidRPr="00D813D1">
        <w:rPr>
          <w:rStyle w:val="tlid-translation"/>
          <w:sz w:val="36"/>
          <w:szCs w:val="36"/>
          <w:lang w:val="en"/>
        </w:rPr>
        <w:t xml:space="preserve">ispatches </w:t>
      </w:r>
      <w:r>
        <w:rPr>
          <w:rStyle w:val="tlid-translation"/>
          <w:sz w:val="36"/>
          <w:szCs w:val="36"/>
          <w:lang w:val="en"/>
        </w:rPr>
        <w:t>in</w:t>
      </w:r>
      <w:r w:rsidRPr="00D813D1">
        <w:rPr>
          <w:rStyle w:val="tlid-translation"/>
          <w:sz w:val="36"/>
          <w:szCs w:val="36"/>
          <w:lang w:val="en"/>
        </w:rPr>
        <w:t xml:space="preserve"> 2014</w:t>
      </w:r>
    </w:p>
    <w:p w:rsidR="006E4E5B" w:rsidRPr="00250726" w:rsidRDefault="006E4E5B" w:rsidP="006E4E5B">
      <w:pPr>
        <w:bidi/>
        <w:rPr>
          <w:b/>
          <w:bCs/>
          <w:sz w:val="48"/>
          <w:szCs w:val="48"/>
          <w:rtl/>
          <w:lang w:bidi="ar-IQ"/>
        </w:rPr>
      </w:pPr>
    </w:p>
    <w:p w:rsidR="006E4E5B" w:rsidRPr="00ED3566" w:rsidRDefault="006E4E5B" w:rsidP="006E4E5B">
      <w:pPr>
        <w:bidi/>
        <w:jc w:val="center"/>
        <w:rPr>
          <w:rFonts w:ascii="Calibri" w:hAnsi="Calibri" w:cs="Arial"/>
          <w:sz w:val="22"/>
          <w:szCs w:val="22"/>
          <w:rtl/>
          <w:lang w:bidi="ar-IQ"/>
        </w:rPr>
      </w:pPr>
    </w:p>
    <w:p w:rsidR="006E4E5B" w:rsidRDefault="006E4E5B" w:rsidP="006E4E5B"/>
    <w:tbl>
      <w:tblPr>
        <w:tblStyle w:val="TableGrid"/>
        <w:tblW w:w="0" w:type="auto"/>
        <w:tblInd w:w="-612" w:type="dxa"/>
        <w:tblLayout w:type="fixed"/>
        <w:tblLook w:val="04A0" w:firstRow="1" w:lastRow="0" w:firstColumn="1" w:lastColumn="0" w:noHBand="0" w:noVBand="1"/>
      </w:tblPr>
      <w:tblGrid>
        <w:gridCol w:w="450"/>
        <w:gridCol w:w="2880"/>
        <w:gridCol w:w="3330"/>
        <w:gridCol w:w="1800"/>
        <w:gridCol w:w="2206"/>
        <w:gridCol w:w="2011"/>
        <w:gridCol w:w="2011"/>
      </w:tblGrid>
      <w:tr w:rsidR="00460495" w:rsidTr="00D813D1">
        <w:trPr>
          <w:trHeight w:val="890"/>
        </w:trPr>
        <w:tc>
          <w:tcPr>
            <w:tcW w:w="450" w:type="dxa"/>
          </w:tcPr>
          <w:p w:rsidR="00D813D1" w:rsidRDefault="00D813D1" w:rsidP="00460495">
            <w:pPr>
              <w:jc w:val="center"/>
              <w:rPr>
                <w:sz w:val="28"/>
                <w:szCs w:val="28"/>
              </w:rPr>
            </w:pPr>
          </w:p>
          <w:p w:rsidR="00460495" w:rsidRPr="00460495" w:rsidRDefault="00D813D1" w:rsidP="004604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2880" w:type="dxa"/>
          </w:tcPr>
          <w:p w:rsidR="00D813D1" w:rsidRDefault="00D813D1" w:rsidP="00460495">
            <w:pPr>
              <w:jc w:val="center"/>
              <w:rPr>
                <w:sz w:val="28"/>
                <w:szCs w:val="28"/>
              </w:rPr>
            </w:pPr>
          </w:p>
          <w:p w:rsidR="00460495" w:rsidRPr="00460495" w:rsidRDefault="00460495" w:rsidP="00460495">
            <w:pPr>
              <w:jc w:val="center"/>
              <w:rPr>
                <w:sz w:val="28"/>
                <w:szCs w:val="28"/>
              </w:rPr>
            </w:pPr>
            <w:r w:rsidRPr="00460495">
              <w:rPr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D813D1" w:rsidRDefault="00D813D1" w:rsidP="00460495">
            <w:pPr>
              <w:jc w:val="center"/>
              <w:rPr>
                <w:sz w:val="28"/>
                <w:szCs w:val="28"/>
              </w:rPr>
            </w:pPr>
          </w:p>
          <w:p w:rsidR="00460495" w:rsidRPr="00460495" w:rsidRDefault="00460495" w:rsidP="00460495">
            <w:pPr>
              <w:jc w:val="center"/>
              <w:rPr>
                <w:sz w:val="28"/>
                <w:szCs w:val="28"/>
              </w:rPr>
            </w:pPr>
            <w:r w:rsidRPr="00460495">
              <w:rPr>
                <w:sz w:val="28"/>
                <w:szCs w:val="28"/>
              </w:rPr>
              <w:t>Job Title</w:t>
            </w:r>
          </w:p>
        </w:tc>
        <w:tc>
          <w:tcPr>
            <w:tcW w:w="1800" w:type="dxa"/>
          </w:tcPr>
          <w:p w:rsidR="00D813D1" w:rsidRDefault="00D813D1" w:rsidP="00D813D1">
            <w:pPr>
              <w:jc w:val="center"/>
              <w:rPr>
                <w:rStyle w:val="tlid-translation"/>
                <w:sz w:val="28"/>
                <w:szCs w:val="28"/>
                <w:lang w:val="en"/>
              </w:rPr>
            </w:pPr>
          </w:p>
          <w:p w:rsidR="00460495" w:rsidRPr="00460495" w:rsidRDefault="00460495" w:rsidP="00D813D1">
            <w:pPr>
              <w:jc w:val="center"/>
              <w:rPr>
                <w:sz w:val="28"/>
                <w:szCs w:val="28"/>
              </w:rPr>
            </w:pPr>
            <w:r w:rsidRPr="00460495">
              <w:rPr>
                <w:rStyle w:val="tlid-translation"/>
                <w:sz w:val="28"/>
                <w:szCs w:val="28"/>
                <w:lang w:val="en"/>
              </w:rPr>
              <w:t>The date of dispatch</w:t>
            </w:r>
          </w:p>
        </w:tc>
        <w:tc>
          <w:tcPr>
            <w:tcW w:w="2206" w:type="dxa"/>
          </w:tcPr>
          <w:p w:rsidR="00D813D1" w:rsidRDefault="00D813D1" w:rsidP="00460495">
            <w:pPr>
              <w:jc w:val="center"/>
              <w:rPr>
                <w:sz w:val="28"/>
                <w:szCs w:val="28"/>
                <w:lang w:bidi="ar-IQ"/>
              </w:rPr>
            </w:pPr>
          </w:p>
          <w:p w:rsidR="00460495" w:rsidRPr="00460495" w:rsidRDefault="00460495" w:rsidP="00460495">
            <w:pPr>
              <w:jc w:val="center"/>
              <w:rPr>
                <w:sz w:val="28"/>
                <w:szCs w:val="28"/>
                <w:lang w:bidi="ar-IQ"/>
              </w:rPr>
            </w:pPr>
            <w:r w:rsidRPr="00460495">
              <w:rPr>
                <w:sz w:val="28"/>
                <w:szCs w:val="28"/>
                <w:lang w:bidi="ar-IQ"/>
              </w:rPr>
              <w:t>Delegation Destination</w:t>
            </w:r>
          </w:p>
        </w:tc>
        <w:tc>
          <w:tcPr>
            <w:tcW w:w="2011" w:type="dxa"/>
          </w:tcPr>
          <w:p w:rsidR="00D813D1" w:rsidRDefault="00D813D1" w:rsidP="00460495">
            <w:pPr>
              <w:jc w:val="center"/>
              <w:rPr>
                <w:rStyle w:val="tlid-translation"/>
                <w:sz w:val="28"/>
                <w:szCs w:val="28"/>
                <w:lang w:val="en"/>
              </w:rPr>
            </w:pPr>
          </w:p>
          <w:p w:rsidR="00460495" w:rsidRPr="00460495" w:rsidRDefault="00460495" w:rsidP="00460495">
            <w:pPr>
              <w:jc w:val="center"/>
              <w:rPr>
                <w:sz w:val="28"/>
                <w:szCs w:val="28"/>
              </w:rPr>
            </w:pPr>
            <w:r w:rsidRPr="00460495">
              <w:rPr>
                <w:rStyle w:val="tlid-translation"/>
                <w:sz w:val="28"/>
                <w:szCs w:val="28"/>
                <w:lang w:val="en"/>
              </w:rPr>
              <w:t>The purpose of the dispatch</w:t>
            </w:r>
          </w:p>
        </w:tc>
        <w:tc>
          <w:tcPr>
            <w:tcW w:w="2011" w:type="dxa"/>
          </w:tcPr>
          <w:p w:rsidR="00460495" w:rsidRPr="00460495" w:rsidRDefault="00460495" w:rsidP="00D813D1">
            <w:pPr>
              <w:jc w:val="center"/>
              <w:rPr>
                <w:sz w:val="28"/>
                <w:szCs w:val="28"/>
              </w:rPr>
            </w:pPr>
            <w:r w:rsidRPr="00460495">
              <w:rPr>
                <w:rStyle w:val="tlid-translation"/>
                <w:sz w:val="28"/>
                <w:szCs w:val="28"/>
                <w:lang w:val="en"/>
              </w:rPr>
              <w:t xml:space="preserve">The party which bear </w:t>
            </w:r>
            <w:r w:rsidR="00D813D1">
              <w:rPr>
                <w:rStyle w:val="tlid-translation"/>
                <w:sz w:val="28"/>
                <w:szCs w:val="28"/>
                <w:lang w:val="en"/>
              </w:rPr>
              <w:t>d</w:t>
            </w:r>
            <w:r w:rsidRPr="00460495">
              <w:rPr>
                <w:rStyle w:val="tlid-translation"/>
                <w:sz w:val="28"/>
                <w:szCs w:val="28"/>
                <w:lang w:val="en"/>
              </w:rPr>
              <w:t>ispatching expenses</w:t>
            </w:r>
          </w:p>
        </w:tc>
      </w:tr>
      <w:tr w:rsidR="00460495" w:rsidTr="00D813D1">
        <w:tc>
          <w:tcPr>
            <w:tcW w:w="450" w:type="dxa"/>
          </w:tcPr>
          <w:p w:rsidR="00460495" w:rsidRDefault="00460495"/>
          <w:p w:rsidR="00460495" w:rsidRDefault="00460495"/>
          <w:p w:rsidR="00460495" w:rsidRDefault="00D813D1">
            <w:r>
              <w:t>1</w:t>
            </w:r>
          </w:p>
          <w:p w:rsidR="00460495" w:rsidRDefault="00460495"/>
        </w:tc>
        <w:tc>
          <w:tcPr>
            <w:tcW w:w="2880" w:type="dxa"/>
          </w:tcPr>
          <w:p w:rsidR="00460495" w:rsidRPr="00D813D1" w:rsidRDefault="00460495">
            <w:pPr>
              <w:rPr>
                <w:sz w:val="28"/>
                <w:szCs w:val="28"/>
              </w:rPr>
            </w:pPr>
          </w:p>
          <w:p w:rsidR="00D813D1" w:rsidRPr="00D813D1" w:rsidRDefault="00D813D1">
            <w:pPr>
              <w:rPr>
                <w:sz w:val="28"/>
                <w:szCs w:val="28"/>
              </w:rPr>
            </w:pPr>
            <w:r w:rsidRPr="00D813D1">
              <w:rPr>
                <w:rStyle w:val="tlid-translation"/>
                <w:sz w:val="28"/>
                <w:szCs w:val="28"/>
                <w:lang w:val="en"/>
              </w:rPr>
              <w:t xml:space="preserve">Abdul </w:t>
            </w:r>
            <w:proofErr w:type="spellStart"/>
            <w:r w:rsidRPr="00D813D1">
              <w:rPr>
                <w:rStyle w:val="tlid-translation"/>
                <w:sz w:val="28"/>
                <w:szCs w:val="28"/>
                <w:lang w:val="en"/>
              </w:rPr>
              <w:t>Razzaq</w:t>
            </w:r>
            <w:proofErr w:type="spellEnd"/>
            <w:r w:rsidRPr="00D813D1">
              <w:rPr>
                <w:rStyle w:val="tlid-translation"/>
                <w:sz w:val="28"/>
                <w:szCs w:val="28"/>
                <w:lang w:val="en"/>
              </w:rPr>
              <w:t xml:space="preserve"> </w:t>
            </w:r>
            <w:proofErr w:type="spellStart"/>
            <w:r w:rsidRPr="00D813D1">
              <w:rPr>
                <w:rStyle w:val="tlid-translation"/>
                <w:sz w:val="28"/>
                <w:szCs w:val="28"/>
                <w:lang w:val="en"/>
              </w:rPr>
              <w:t>Dawood</w:t>
            </w:r>
            <w:proofErr w:type="spellEnd"/>
            <w:r w:rsidRPr="00D813D1">
              <w:rPr>
                <w:rStyle w:val="tlid-translation"/>
                <w:sz w:val="28"/>
                <w:szCs w:val="28"/>
                <w:lang w:val="en"/>
              </w:rPr>
              <w:t xml:space="preserve"> Al </w:t>
            </w:r>
            <w:proofErr w:type="spellStart"/>
            <w:r w:rsidRPr="00D813D1">
              <w:rPr>
                <w:rStyle w:val="tlid-translation"/>
                <w:sz w:val="28"/>
                <w:szCs w:val="28"/>
                <w:lang w:val="en"/>
              </w:rPr>
              <w:t>Saadi</w:t>
            </w:r>
            <w:proofErr w:type="spellEnd"/>
          </w:p>
        </w:tc>
        <w:tc>
          <w:tcPr>
            <w:tcW w:w="3330" w:type="dxa"/>
          </w:tcPr>
          <w:p w:rsidR="00460495" w:rsidRPr="00D813D1" w:rsidRDefault="00460495">
            <w:pPr>
              <w:rPr>
                <w:sz w:val="28"/>
                <w:szCs w:val="28"/>
              </w:rPr>
            </w:pPr>
          </w:p>
          <w:p w:rsidR="00D813D1" w:rsidRPr="00D813D1" w:rsidRDefault="00D813D1" w:rsidP="00D813D1">
            <w:pPr>
              <w:jc w:val="center"/>
              <w:rPr>
                <w:sz w:val="28"/>
                <w:szCs w:val="28"/>
              </w:rPr>
            </w:pPr>
            <w:r w:rsidRPr="00D813D1">
              <w:rPr>
                <w:sz w:val="28"/>
                <w:szCs w:val="28"/>
              </w:rPr>
              <w:t>Chairman</w:t>
            </w:r>
          </w:p>
        </w:tc>
        <w:tc>
          <w:tcPr>
            <w:tcW w:w="1800" w:type="dxa"/>
          </w:tcPr>
          <w:p w:rsidR="00D813D1" w:rsidRDefault="00D813D1" w:rsidP="00D813D1">
            <w:pPr>
              <w:jc w:val="center"/>
              <w:rPr>
                <w:rStyle w:val="tlid-translation"/>
                <w:sz w:val="28"/>
                <w:szCs w:val="28"/>
                <w:lang w:val="en"/>
              </w:rPr>
            </w:pPr>
          </w:p>
          <w:p w:rsidR="00460495" w:rsidRPr="00D813D1" w:rsidRDefault="000A3B71" w:rsidP="000A3B71">
            <w:pPr>
              <w:jc w:val="center"/>
              <w:rPr>
                <w:sz w:val="28"/>
                <w:szCs w:val="28"/>
              </w:rPr>
            </w:pPr>
            <w:r>
              <w:rPr>
                <w:rStyle w:val="tlid-translation"/>
                <w:sz w:val="28"/>
                <w:szCs w:val="28"/>
                <w:lang w:val="en"/>
              </w:rPr>
              <w:t>12</w:t>
            </w:r>
            <w:r w:rsidR="00D813D1" w:rsidRPr="00D813D1">
              <w:rPr>
                <w:rStyle w:val="tlid-translation"/>
                <w:sz w:val="28"/>
                <w:szCs w:val="28"/>
                <w:lang w:val="en"/>
              </w:rPr>
              <w:t xml:space="preserve"> - </w:t>
            </w:r>
            <w:r>
              <w:rPr>
                <w:rStyle w:val="tlid-translation"/>
                <w:sz w:val="28"/>
                <w:szCs w:val="28"/>
                <w:lang w:val="en"/>
              </w:rPr>
              <w:t>30</w:t>
            </w:r>
            <w:r w:rsidR="00D813D1" w:rsidRPr="00D813D1">
              <w:rPr>
                <w:rStyle w:val="tlid-translation"/>
                <w:sz w:val="28"/>
                <w:szCs w:val="28"/>
                <w:lang w:val="en"/>
              </w:rPr>
              <w:t xml:space="preserve"> / </w:t>
            </w:r>
            <w:r>
              <w:rPr>
                <w:rStyle w:val="tlid-translation"/>
                <w:sz w:val="28"/>
                <w:szCs w:val="28"/>
                <w:lang w:val="en"/>
              </w:rPr>
              <w:t>April</w:t>
            </w:r>
            <w:r w:rsidR="00D813D1" w:rsidRPr="00D813D1">
              <w:rPr>
                <w:rStyle w:val="tlid-translation"/>
                <w:sz w:val="28"/>
                <w:szCs w:val="28"/>
                <w:lang w:val="en"/>
              </w:rPr>
              <w:t xml:space="preserve"> 2014</w:t>
            </w:r>
          </w:p>
        </w:tc>
        <w:tc>
          <w:tcPr>
            <w:tcW w:w="2206" w:type="dxa"/>
          </w:tcPr>
          <w:p w:rsidR="00D813D1" w:rsidRDefault="00D813D1" w:rsidP="00D813D1">
            <w:pPr>
              <w:jc w:val="center"/>
              <w:rPr>
                <w:rStyle w:val="tlid-translation"/>
                <w:sz w:val="28"/>
                <w:szCs w:val="28"/>
                <w:lang w:val="en"/>
              </w:rPr>
            </w:pPr>
          </w:p>
          <w:p w:rsidR="00460495" w:rsidRPr="00D813D1" w:rsidRDefault="000A3B71" w:rsidP="00D813D1">
            <w:pPr>
              <w:jc w:val="center"/>
              <w:rPr>
                <w:sz w:val="28"/>
                <w:szCs w:val="28"/>
              </w:rPr>
            </w:pPr>
            <w:r>
              <w:rPr>
                <w:rStyle w:val="tlid-translation"/>
                <w:sz w:val="28"/>
                <w:szCs w:val="28"/>
                <w:lang w:val="en"/>
              </w:rPr>
              <w:t>U.S.A</w:t>
            </w:r>
          </w:p>
        </w:tc>
        <w:tc>
          <w:tcPr>
            <w:tcW w:w="2011" w:type="dxa"/>
          </w:tcPr>
          <w:p w:rsidR="00460495" w:rsidRPr="000A3B71" w:rsidRDefault="000A3B71" w:rsidP="00D813D1">
            <w:pPr>
              <w:jc w:val="center"/>
              <w:rPr>
                <w:sz w:val="28"/>
                <w:szCs w:val="28"/>
              </w:rPr>
            </w:pPr>
            <w:r w:rsidRPr="000A3B71">
              <w:rPr>
                <w:rStyle w:val="tlid-translation"/>
                <w:sz w:val="28"/>
                <w:szCs w:val="28"/>
                <w:lang w:val="en"/>
              </w:rPr>
              <w:t>Attending a conference on promoting the indirect investment process in Iraq</w:t>
            </w:r>
          </w:p>
        </w:tc>
        <w:tc>
          <w:tcPr>
            <w:tcW w:w="2011" w:type="dxa"/>
          </w:tcPr>
          <w:p w:rsidR="00D813D1" w:rsidRDefault="00D813D1" w:rsidP="00D813D1">
            <w:pPr>
              <w:jc w:val="center"/>
              <w:rPr>
                <w:rStyle w:val="tlid-translation"/>
                <w:sz w:val="28"/>
                <w:szCs w:val="28"/>
                <w:lang w:val="en"/>
              </w:rPr>
            </w:pPr>
          </w:p>
          <w:p w:rsidR="00460495" w:rsidRPr="00D813D1" w:rsidRDefault="00D813D1" w:rsidP="00D813D1">
            <w:pPr>
              <w:jc w:val="center"/>
              <w:rPr>
                <w:sz w:val="28"/>
                <w:szCs w:val="28"/>
              </w:rPr>
            </w:pPr>
            <w:r w:rsidRPr="00D813D1">
              <w:rPr>
                <w:rStyle w:val="tlid-translation"/>
                <w:sz w:val="28"/>
                <w:szCs w:val="28"/>
                <w:lang w:val="en"/>
              </w:rPr>
              <w:t>Securities Commission</w:t>
            </w:r>
          </w:p>
        </w:tc>
      </w:tr>
      <w:tr w:rsidR="000A3B71" w:rsidTr="00D813D1">
        <w:tc>
          <w:tcPr>
            <w:tcW w:w="450" w:type="dxa"/>
          </w:tcPr>
          <w:p w:rsidR="000A3B71" w:rsidRDefault="000A3B71"/>
          <w:p w:rsidR="000A3B71" w:rsidRDefault="000A3B71"/>
          <w:p w:rsidR="000A3B71" w:rsidRDefault="000A3B71">
            <w:r>
              <w:t>2</w:t>
            </w:r>
          </w:p>
          <w:p w:rsidR="000A3B71" w:rsidRDefault="000A3B71"/>
          <w:p w:rsidR="000A3B71" w:rsidRDefault="000A3B71"/>
        </w:tc>
        <w:tc>
          <w:tcPr>
            <w:tcW w:w="2880" w:type="dxa"/>
          </w:tcPr>
          <w:p w:rsidR="000A3B71" w:rsidRPr="00D813D1" w:rsidRDefault="000A3B71" w:rsidP="00787965">
            <w:pPr>
              <w:rPr>
                <w:sz w:val="28"/>
                <w:szCs w:val="28"/>
              </w:rPr>
            </w:pPr>
          </w:p>
          <w:p w:rsidR="000A3B71" w:rsidRPr="00D813D1" w:rsidRDefault="000A3B71" w:rsidP="00787965">
            <w:pPr>
              <w:rPr>
                <w:sz w:val="28"/>
                <w:szCs w:val="28"/>
              </w:rPr>
            </w:pPr>
            <w:r w:rsidRPr="00D813D1">
              <w:rPr>
                <w:rStyle w:val="tlid-translation"/>
                <w:sz w:val="28"/>
                <w:szCs w:val="28"/>
                <w:lang w:val="en"/>
              </w:rPr>
              <w:t xml:space="preserve">Abdul </w:t>
            </w:r>
            <w:proofErr w:type="spellStart"/>
            <w:r w:rsidRPr="00D813D1">
              <w:rPr>
                <w:rStyle w:val="tlid-translation"/>
                <w:sz w:val="28"/>
                <w:szCs w:val="28"/>
                <w:lang w:val="en"/>
              </w:rPr>
              <w:t>Razzaq</w:t>
            </w:r>
            <w:proofErr w:type="spellEnd"/>
            <w:r w:rsidRPr="00D813D1">
              <w:rPr>
                <w:rStyle w:val="tlid-translation"/>
                <w:sz w:val="28"/>
                <w:szCs w:val="28"/>
                <w:lang w:val="en"/>
              </w:rPr>
              <w:t xml:space="preserve"> </w:t>
            </w:r>
            <w:proofErr w:type="spellStart"/>
            <w:r w:rsidRPr="00D813D1">
              <w:rPr>
                <w:rStyle w:val="tlid-translation"/>
                <w:sz w:val="28"/>
                <w:szCs w:val="28"/>
                <w:lang w:val="en"/>
              </w:rPr>
              <w:t>Dawood</w:t>
            </w:r>
            <w:proofErr w:type="spellEnd"/>
            <w:r w:rsidRPr="00D813D1">
              <w:rPr>
                <w:rStyle w:val="tlid-translation"/>
                <w:sz w:val="28"/>
                <w:szCs w:val="28"/>
                <w:lang w:val="en"/>
              </w:rPr>
              <w:t xml:space="preserve"> Al </w:t>
            </w:r>
            <w:proofErr w:type="spellStart"/>
            <w:r w:rsidRPr="00D813D1">
              <w:rPr>
                <w:rStyle w:val="tlid-translation"/>
                <w:sz w:val="28"/>
                <w:szCs w:val="28"/>
                <w:lang w:val="en"/>
              </w:rPr>
              <w:t>Saadi</w:t>
            </w:r>
            <w:proofErr w:type="spellEnd"/>
          </w:p>
        </w:tc>
        <w:tc>
          <w:tcPr>
            <w:tcW w:w="3330" w:type="dxa"/>
          </w:tcPr>
          <w:p w:rsidR="000A3B71" w:rsidRPr="00D813D1" w:rsidRDefault="000A3B71" w:rsidP="00787965">
            <w:pPr>
              <w:rPr>
                <w:sz w:val="28"/>
                <w:szCs w:val="28"/>
              </w:rPr>
            </w:pPr>
          </w:p>
          <w:p w:rsidR="000A3B71" w:rsidRPr="00D813D1" w:rsidRDefault="000A3B71" w:rsidP="00787965">
            <w:pPr>
              <w:jc w:val="center"/>
              <w:rPr>
                <w:sz w:val="28"/>
                <w:szCs w:val="28"/>
              </w:rPr>
            </w:pPr>
            <w:r w:rsidRPr="00D813D1">
              <w:rPr>
                <w:sz w:val="28"/>
                <w:szCs w:val="28"/>
              </w:rPr>
              <w:t>Chairman</w:t>
            </w:r>
          </w:p>
        </w:tc>
        <w:tc>
          <w:tcPr>
            <w:tcW w:w="1800" w:type="dxa"/>
          </w:tcPr>
          <w:p w:rsidR="000A3B71" w:rsidRDefault="000A3B71" w:rsidP="00D813D1">
            <w:pPr>
              <w:jc w:val="center"/>
              <w:rPr>
                <w:rStyle w:val="tlid-translation"/>
                <w:sz w:val="28"/>
                <w:szCs w:val="28"/>
                <w:lang w:val="en"/>
              </w:rPr>
            </w:pPr>
          </w:p>
          <w:p w:rsidR="000A3B71" w:rsidRDefault="000A3B71" w:rsidP="00D813D1">
            <w:pPr>
              <w:jc w:val="center"/>
              <w:rPr>
                <w:rStyle w:val="tlid-translation"/>
                <w:sz w:val="28"/>
                <w:szCs w:val="28"/>
                <w:lang w:val="en"/>
              </w:rPr>
            </w:pPr>
            <w:r>
              <w:rPr>
                <w:rStyle w:val="tlid-translation"/>
                <w:sz w:val="28"/>
                <w:szCs w:val="28"/>
                <w:lang w:val="en"/>
              </w:rPr>
              <w:t>21-28/9/2012</w:t>
            </w:r>
          </w:p>
        </w:tc>
        <w:tc>
          <w:tcPr>
            <w:tcW w:w="2206" w:type="dxa"/>
          </w:tcPr>
          <w:p w:rsidR="000A3B71" w:rsidRDefault="000A3B71" w:rsidP="00D813D1">
            <w:pPr>
              <w:jc w:val="center"/>
              <w:rPr>
                <w:rStyle w:val="tlid-translation"/>
                <w:sz w:val="28"/>
                <w:szCs w:val="28"/>
                <w:lang w:val="en"/>
              </w:rPr>
            </w:pPr>
          </w:p>
          <w:p w:rsidR="000A3B71" w:rsidRDefault="000A3B71" w:rsidP="00D813D1">
            <w:pPr>
              <w:jc w:val="center"/>
              <w:rPr>
                <w:rStyle w:val="tlid-translation"/>
                <w:sz w:val="28"/>
                <w:szCs w:val="28"/>
                <w:lang w:val="en"/>
              </w:rPr>
            </w:pPr>
          </w:p>
          <w:p w:rsidR="000A3B71" w:rsidRPr="000A3B71" w:rsidRDefault="000A3B71" w:rsidP="00D813D1">
            <w:pPr>
              <w:jc w:val="center"/>
              <w:rPr>
                <w:rStyle w:val="tlid-translation"/>
                <w:sz w:val="28"/>
                <w:szCs w:val="28"/>
                <w:lang w:val="en"/>
              </w:rPr>
            </w:pPr>
            <w:bookmarkStart w:id="0" w:name="_GoBack"/>
            <w:bookmarkEnd w:id="0"/>
            <w:r>
              <w:rPr>
                <w:rStyle w:val="tlid-translation"/>
                <w:sz w:val="28"/>
                <w:szCs w:val="28"/>
                <w:lang w:val="en"/>
              </w:rPr>
              <w:t>U.K</w:t>
            </w:r>
          </w:p>
        </w:tc>
        <w:tc>
          <w:tcPr>
            <w:tcW w:w="2011" w:type="dxa"/>
          </w:tcPr>
          <w:p w:rsidR="000A3B71" w:rsidRPr="000A3B71" w:rsidRDefault="000A3B71" w:rsidP="00787965">
            <w:pPr>
              <w:jc w:val="center"/>
              <w:rPr>
                <w:rStyle w:val="tlid-translation"/>
                <w:sz w:val="28"/>
                <w:szCs w:val="28"/>
                <w:lang w:val="en"/>
              </w:rPr>
            </w:pPr>
            <w:r w:rsidRPr="000A3B71">
              <w:rPr>
                <w:rStyle w:val="tlid-translation"/>
                <w:sz w:val="28"/>
                <w:szCs w:val="28"/>
                <w:lang w:val="en"/>
              </w:rPr>
              <w:t>Contribute to the development of non-Iraqi investment and explain Iraq's ports to the world</w:t>
            </w:r>
          </w:p>
        </w:tc>
        <w:tc>
          <w:tcPr>
            <w:tcW w:w="2011" w:type="dxa"/>
          </w:tcPr>
          <w:p w:rsidR="000A3B71" w:rsidRDefault="000A3B71" w:rsidP="00787965">
            <w:pPr>
              <w:jc w:val="center"/>
              <w:rPr>
                <w:rStyle w:val="tlid-translation"/>
                <w:sz w:val="28"/>
                <w:szCs w:val="28"/>
                <w:lang w:val="en"/>
              </w:rPr>
            </w:pPr>
          </w:p>
          <w:p w:rsidR="000A3B71" w:rsidRPr="00D813D1" w:rsidRDefault="000A3B71" w:rsidP="00787965">
            <w:pPr>
              <w:jc w:val="center"/>
              <w:rPr>
                <w:sz w:val="28"/>
                <w:szCs w:val="28"/>
              </w:rPr>
            </w:pPr>
            <w:r w:rsidRPr="00D813D1">
              <w:rPr>
                <w:rStyle w:val="tlid-translation"/>
                <w:sz w:val="28"/>
                <w:szCs w:val="28"/>
                <w:lang w:val="en"/>
              </w:rPr>
              <w:t>Securities Commission</w:t>
            </w:r>
          </w:p>
        </w:tc>
      </w:tr>
    </w:tbl>
    <w:p w:rsidR="000A52A2" w:rsidRDefault="000A3B71"/>
    <w:sectPr w:rsidR="000A52A2" w:rsidSect="00250726">
      <w:pgSz w:w="15840" w:h="12240" w:orient="landscape" w:code="1"/>
      <w:pgMar w:top="1440" w:right="540" w:bottom="30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5B"/>
    <w:rsid w:val="000A3B71"/>
    <w:rsid w:val="003F4804"/>
    <w:rsid w:val="00460495"/>
    <w:rsid w:val="006100A9"/>
    <w:rsid w:val="006E4E5B"/>
    <w:rsid w:val="00992F05"/>
    <w:rsid w:val="00AE56D1"/>
    <w:rsid w:val="00C90F92"/>
    <w:rsid w:val="00D8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0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DefaultParagraphFont"/>
    <w:rsid w:val="004604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0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DefaultParagraphFont"/>
    <w:rsid w:val="00460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asmaa</dc:creator>
  <cp:lastModifiedBy>icop</cp:lastModifiedBy>
  <cp:revision>2</cp:revision>
  <dcterms:created xsi:type="dcterms:W3CDTF">2020-08-27T08:45:00Z</dcterms:created>
  <dcterms:modified xsi:type="dcterms:W3CDTF">2020-08-27T08:45:00Z</dcterms:modified>
</cp:coreProperties>
</file>